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6A07" w14:textId="77777777" w:rsidR="00955D18" w:rsidRDefault="00955D18" w:rsidP="00CD3803">
      <w:pPr>
        <w:jc w:val="center"/>
        <w:rPr>
          <w:rFonts w:ascii="AR JULIAN" w:hAnsi="AR JULIAN"/>
          <w:b/>
          <w:i/>
          <w:sz w:val="40"/>
          <w:szCs w:val="40"/>
          <w:u w:val="single"/>
        </w:rPr>
      </w:pPr>
      <w:r w:rsidRPr="004306A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0EEB3B" wp14:editId="22631D16">
            <wp:simplePos x="0" y="0"/>
            <wp:positionH relativeFrom="column">
              <wp:posOffset>1805940</wp:posOffset>
            </wp:positionH>
            <wp:positionV relativeFrom="topMargin">
              <wp:posOffset>152400</wp:posOffset>
            </wp:positionV>
            <wp:extent cx="2598420" cy="1143000"/>
            <wp:effectExtent l="0" t="0" r="0" b="0"/>
            <wp:wrapNone/>
            <wp:docPr id="3" name="Picture 3" descr="J:\Lake Emily Mound site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ake Emily Mound site 0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14157" w14:textId="77777777" w:rsidR="00CD3803" w:rsidRPr="00095C88" w:rsidRDefault="00CD3803" w:rsidP="00CD3803">
      <w:pPr>
        <w:jc w:val="center"/>
        <w:rPr>
          <w:rFonts w:ascii="AR JULIAN" w:hAnsi="AR JULIAN"/>
          <w:b/>
          <w:i/>
          <w:sz w:val="40"/>
          <w:szCs w:val="40"/>
          <w:u w:val="single"/>
        </w:rPr>
      </w:pPr>
      <w:r w:rsidRPr="00095C88">
        <w:rPr>
          <w:rFonts w:ascii="AR JULIAN" w:hAnsi="AR JULIAN"/>
          <w:b/>
          <w:i/>
          <w:sz w:val="40"/>
          <w:szCs w:val="40"/>
          <w:u w:val="single"/>
        </w:rPr>
        <w:t>Effigy Mounds Tour of Dodge County Wisconsin</w:t>
      </w:r>
    </w:p>
    <w:p w14:paraId="0014ACA8" w14:textId="77777777" w:rsidR="007040BF" w:rsidRPr="00095C88" w:rsidRDefault="00CD3803" w:rsidP="00CD3803">
      <w:pPr>
        <w:jc w:val="center"/>
        <w:rPr>
          <w:b/>
          <w:sz w:val="32"/>
          <w:szCs w:val="32"/>
        </w:rPr>
      </w:pPr>
      <w:r w:rsidRPr="007040BF">
        <w:rPr>
          <w:b/>
          <w:u w:val="single"/>
        </w:rPr>
        <w:t>Hosted by</w:t>
      </w:r>
      <w:r w:rsidRPr="00CD3803">
        <w:rPr>
          <w:b/>
        </w:rPr>
        <w:t xml:space="preserve">:  </w:t>
      </w:r>
      <w:r w:rsidRPr="00095C88">
        <w:rPr>
          <w:rFonts w:ascii="AR ESSENCE" w:hAnsi="AR ESSENCE"/>
          <w:b/>
          <w:sz w:val="32"/>
          <w:szCs w:val="32"/>
        </w:rPr>
        <w:t>The Friends of Aztalan State Park &amp; Dodge County Historical Society</w:t>
      </w:r>
      <w:r w:rsidRPr="00095C88">
        <w:rPr>
          <w:b/>
          <w:sz w:val="32"/>
          <w:szCs w:val="32"/>
        </w:rPr>
        <w:t xml:space="preserve"> </w:t>
      </w:r>
    </w:p>
    <w:p w14:paraId="34305ADC" w14:textId="77777777" w:rsidR="00330E33" w:rsidRPr="000F5A63" w:rsidRDefault="00330E33" w:rsidP="00330E33">
      <w:pPr>
        <w:jc w:val="center"/>
        <w:rPr>
          <w:b/>
          <w:sz w:val="24"/>
          <w:szCs w:val="24"/>
        </w:rPr>
      </w:pPr>
      <w:r w:rsidRPr="000F5A63">
        <w:rPr>
          <w:b/>
          <w:sz w:val="24"/>
          <w:szCs w:val="24"/>
        </w:rPr>
        <w:t xml:space="preserve">Please join </w:t>
      </w:r>
      <w:r w:rsidR="00301CFD">
        <w:rPr>
          <w:b/>
          <w:sz w:val="24"/>
          <w:szCs w:val="24"/>
        </w:rPr>
        <w:t>W</w:t>
      </w:r>
      <w:r w:rsidR="007A5CEA">
        <w:rPr>
          <w:b/>
          <w:sz w:val="24"/>
          <w:szCs w:val="24"/>
        </w:rPr>
        <w:t>isconsin Archeological Society President, Aztalan State Park Educator, and DCHS Museum Curator</w:t>
      </w:r>
      <w:r w:rsidRPr="000F5A63">
        <w:rPr>
          <w:b/>
          <w:sz w:val="24"/>
          <w:szCs w:val="24"/>
        </w:rPr>
        <w:t xml:space="preserve"> Kurt Sampson for a comprehensive tour of several of Dodge County’s </w:t>
      </w:r>
      <w:r>
        <w:rPr>
          <w:b/>
          <w:sz w:val="24"/>
          <w:szCs w:val="24"/>
        </w:rPr>
        <w:t>u</w:t>
      </w:r>
      <w:r w:rsidRPr="000F5A63">
        <w:rPr>
          <w:b/>
          <w:sz w:val="24"/>
          <w:szCs w:val="24"/>
        </w:rPr>
        <w:t xml:space="preserve">nique </w:t>
      </w:r>
      <w:r>
        <w:rPr>
          <w:b/>
          <w:sz w:val="24"/>
          <w:szCs w:val="24"/>
        </w:rPr>
        <w:t>I</w:t>
      </w:r>
      <w:r w:rsidRPr="000F5A63">
        <w:rPr>
          <w:b/>
          <w:sz w:val="24"/>
          <w:szCs w:val="24"/>
        </w:rPr>
        <w:t>ndian Effigy Mound Sites.</w:t>
      </w:r>
    </w:p>
    <w:p w14:paraId="3E1A7BBF" w14:textId="77777777" w:rsidR="008C333C" w:rsidRDefault="00CD3803" w:rsidP="00330E33">
      <w:pPr>
        <w:jc w:val="center"/>
        <w:rPr>
          <w:b/>
          <w:sz w:val="36"/>
          <w:szCs w:val="36"/>
        </w:rPr>
      </w:pPr>
      <w:r w:rsidRPr="007040BF">
        <w:rPr>
          <w:b/>
          <w:u w:val="single"/>
        </w:rPr>
        <w:t>When</w:t>
      </w:r>
      <w:r w:rsidRPr="00CD3803">
        <w:rPr>
          <w:b/>
        </w:rPr>
        <w:t xml:space="preserve">: </w:t>
      </w:r>
      <w:r w:rsidRPr="00CD3803">
        <w:rPr>
          <w:b/>
          <w:sz w:val="36"/>
          <w:szCs w:val="36"/>
        </w:rPr>
        <w:t>Saturday, October 12</w:t>
      </w:r>
      <w:r w:rsidRPr="00CD3803">
        <w:rPr>
          <w:b/>
          <w:sz w:val="36"/>
          <w:szCs w:val="36"/>
          <w:vertAlign w:val="superscript"/>
        </w:rPr>
        <w:t>th</w:t>
      </w:r>
      <w:r w:rsidRPr="00CD3803">
        <w:rPr>
          <w:b/>
          <w:sz w:val="36"/>
          <w:szCs w:val="36"/>
        </w:rPr>
        <w:t xml:space="preserve"> 2013 10:00 AM to 5:00 PM</w:t>
      </w:r>
    </w:p>
    <w:p w14:paraId="190A1CFD" w14:textId="77777777" w:rsidR="008C333C" w:rsidRDefault="008C333C" w:rsidP="008C333C">
      <w:pPr>
        <w:jc w:val="center"/>
        <w:rPr>
          <w:b/>
          <w:sz w:val="32"/>
          <w:szCs w:val="32"/>
        </w:rPr>
      </w:pPr>
      <w:r w:rsidRPr="007040BF">
        <w:rPr>
          <w:b/>
          <w:u w:val="single"/>
        </w:rPr>
        <w:t>Tour Cost</w:t>
      </w:r>
      <w:r>
        <w:rPr>
          <w:b/>
        </w:rPr>
        <w:t>:</w:t>
      </w:r>
      <w:r w:rsidRPr="00CD3803">
        <w:rPr>
          <w:b/>
          <w:sz w:val="32"/>
          <w:szCs w:val="32"/>
        </w:rPr>
        <w:t xml:space="preserve"> $10.00 Adult &amp; No Children Under 10</w:t>
      </w:r>
    </w:p>
    <w:p w14:paraId="3406DE24" w14:textId="77777777" w:rsidR="00CD3803" w:rsidRPr="00CD3803" w:rsidRDefault="00301CFD" w:rsidP="008C333C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205DF6C" wp14:editId="3658E257">
            <wp:extent cx="861302" cy="1600200"/>
            <wp:effectExtent l="0" t="0" r="0" b="0"/>
            <wp:docPr id="207876" name="Picture 2" descr="F:\West Shore Mound Group 2 -Brown B&amp;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6" name="Picture 2" descr="F:\West Shore Mound Group 2 -Brown B&amp;W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0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FEE9D" wp14:editId="31A1C0B2">
            <wp:extent cx="1912620" cy="1197621"/>
            <wp:effectExtent l="0" t="0" r="0" b="2540"/>
            <wp:docPr id="249860" name="Picture 4" descr="Irma Brummond Mound Site-Ulrich Brude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60" name="Picture 4" descr="Irma Brummond Mound Site-Ulrich Bruder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83" cy="12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A4754" wp14:editId="793F331C">
            <wp:extent cx="1950720" cy="1275472"/>
            <wp:effectExtent l="0" t="0" r="0" b="1270"/>
            <wp:docPr id="253955" name="Picture 4" descr="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55" name="Picture 4" descr="PAS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2" cy="12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8B1F6" wp14:editId="64EFD659">
            <wp:extent cx="1219200" cy="1230477"/>
            <wp:effectExtent l="0" t="0" r="0" b="8255"/>
            <wp:docPr id="1" name="Picture 6" descr="F:\BD Davitt Mound Grou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3" name="Picture 6" descr="F:\BD Davitt Mound Group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81" cy="12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684E8D1" w14:textId="77777777" w:rsidR="007040BF" w:rsidRDefault="007040BF" w:rsidP="00CD3803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330E33">
        <w:rPr>
          <w:sz w:val="28"/>
          <w:szCs w:val="28"/>
        </w:rPr>
        <w:t xml:space="preserve">Because of </w:t>
      </w:r>
      <w:r w:rsidRPr="007040BF">
        <w:rPr>
          <w:sz w:val="28"/>
          <w:szCs w:val="28"/>
        </w:rPr>
        <w:t>Limited</w:t>
      </w:r>
      <w:r w:rsidR="00330E33">
        <w:rPr>
          <w:sz w:val="28"/>
          <w:szCs w:val="28"/>
        </w:rPr>
        <w:t xml:space="preserve"> Bus Space, Trip Limited to the </w:t>
      </w:r>
      <w:r w:rsidRPr="007040BF">
        <w:rPr>
          <w:sz w:val="28"/>
          <w:szCs w:val="28"/>
        </w:rPr>
        <w:t>first 50 People</w:t>
      </w:r>
      <w:r>
        <w:rPr>
          <w:sz w:val="28"/>
          <w:szCs w:val="28"/>
        </w:rPr>
        <w:t>*</w:t>
      </w:r>
    </w:p>
    <w:p w14:paraId="33E45652" w14:textId="38B03962" w:rsidR="00FE5FD1" w:rsidRDefault="00FE5FD1" w:rsidP="00837B21">
      <w:pPr>
        <w:rPr>
          <w:sz w:val="28"/>
          <w:szCs w:val="28"/>
        </w:rPr>
      </w:pPr>
      <w:r w:rsidRPr="007A5CEA">
        <w:rPr>
          <w:b/>
          <w:sz w:val="28"/>
          <w:szCs w:val="28"/>
        </w:rPr>
        <w:t>RSVP</w:t>
      </w:r>
      <w:r w:rsidR="00837B21">
        <w:rPr>
          <w:b/>
          <w:sz w:val="28"/>
          <w:szCs w:val="28"/>
        </w:rPr>
        <w:t xml:space="preserve"> by Wednesday,</w:t>
      </w:r>
      <w:bookmarkStart w:id="0" w:name="_GoBack"/>
      <w:bookmarkEnd w:id="0"/>
      <w:r w:rsidR="00837B21">
        <w:rPr>
          <w:b/>
          <w:sz w:val="28"/>
          <w:szCs w:val="28"/>
        </w:rPr>
        <w:t xml:space="preserve"> October 9</w:t>
      </w:r>
      <w:r w:rsidR="00837B21" w:rsidRPr="00837B21">
        <w:rPr>
          <w:b/>
          <w:sz w:val="28"/>
          <w:szCs w:val="28"/>
          <w:vertAlign w:val="superscript"/>
        </w:rPr>
        <w:t>th</w:t>
      </w:r>
      <w:r w:rsidR="00837B21">
        <w:rPr>
          <w:b/>
          <w:sz w:val="28"/>
          <w:szCs w:val="28"/>
        </w:rPr>
        <w:t xml:space="preserve"> to</w:t>
      </w:r>
      <w:r>
        <w:rPr>
          <w:sz w:val="28"/>
          <w:szCs w:val="28"/>
        </w:rPr>
        <w:t xml:space="preserve">: </w:t>
      </w:r>
      <w:hyperlink r:id="rId11" w:history="1">
        <w:r w:rsidRPr="0009078C">
          <w:rPr>
            <w:rStyle w:val="Hyperlink"/>
            <w:sz w:val="28"/>
            <w:szCs w:val="28"/>
          </w:rPr>
          <w:t>ksampson2@wi.rr.com</w:t>
        </w:r>
      </w:hyperlink>
      <w:r>
        <w:rPr>
          <w:sz w:val="28"/>
          <w:szCs w:val="28"/>
        </w:rPr>
        <w:t xml:space="preserve"> or </w:t>
      </w:r>
      <w:r w:rsidR="007A5CEA">
        <w:rPr>
          <w:sz w:val="28"/>
          <w:szCs w:val="28"/>
        </w:rPr>
        <w:t>C</w:t>
      </w:r>
      <w:r>
        <w:rPr>
          <w:sz w:val="28"/>
          <w:szCs w:val="28"/>
        </w:rPr>
        <w:t>all 414-405-4367</w:t>
      </w:r>
    </w:p>
    <w:p w14:paraId="59D04AB3" w14:textId="77777777" w:rsidR="007A5CEA" w:rsidRPr="008C333C" w:rsidRDefault="007A5CEA" w:rsidP="007A5CEA">
      <w:pPr>
        <w:jc w:val="center"/>
        <w:rPr>
          <w:b/>
          <w:u w:val="single"/>
        </w:rPr>
      </w:pPr>
      <w:r w:rsidRPr="008C333C">
        <w:rPr>
          <w:b/>
          <w:u w:val="single"/>
        </w:rPr>
        <w:t xml:space="preserve">Please meet at the Dodge County Historical Society Museum Located at 105 Park Ave Beaver Dam WI </w:t>
      </w:r>
    </w:p>
    <w:p w14:paraId="26CE96BC" w14:textId="77777777" w:rsidR="007A5CEA" w:rsidRPr="00095C88" w:rsidRDefault="007A5CEA" w:rsidP="008C333C">
      <w:pPr>
        <w:jc w:val="center"/>
        <w:rPr>
          <w:b/>
          <w:u w:val="single"/>
        </w:rPr>
      </w:pPr>
      <w:r w:rsidRPr="00095C88">
        <w:rPr>
          <w:b/>
          <w:u w:val="single"/>
        </w:rPr>
        <w:t>Assembly Meeting at DCHS Museum</w:t>
      </w:r>
      <w:r w:rsidR="008C333C">
        <w:rPr>
          <w:b/>
          <w:u w:val="single"/>
        </w:rPr>
        <w:t xml:space="preserve">: 9:30 AM </w:t>
      </w:r>
      <w:r w:rsidR="00416123">
        <w:rPr>
          <w:b/>
          <w:u w:val="single"/>
        </w:rPr>
        <w:t>&amp;</w:t>
      </w:r>
      <w:r w:rsidR="008C333C">
        <w:rPr>
          <w:b/>
          <w:u w:val="single"/>
        </w:rPr>
        <w:t xml:space="preserve"> </w:t>
      </w:r>
      <w:r w:rsidRPr="00095C88">
        <w:rPr>
          <w:b/>
          <w:u w:val="single"/>
        </w:rPr>
        <w:t>Bus Departs at 10:00 AM Sharp</w:t>
      </w:r>
    </w:p>
    <w:p w14:paraId="5E797EBD" w14:textId="77777777" w:rsidR="007A5CEA" w:rsidRDefault="000F5A63" w:rsidP="007A5CEA">
      <w:pPr>
        <w:jc w:val="center"/>
        <w:rPr>
          <w:b/>
          <w:sz w:val="24"/>
          <w:szCs w:val="24"/>
        </w:rPr>
      </w:pPr>
      <w:r w:rsidRPr="000F5A63">
        <w:rPr>
          <w:b/>
          <w:sz w:val="24"/>
          <w:szCs w:val="24"/>
        </w:rPr>
        <w:t xml:space="preserve">This bus tour is expected to last from 10:00 AM to roughly 5:00 PM. </w:t>
      </w:r>
    </w:p>
    <w:p w14:paraId="76000DB2" w14:textId="77777777" w:rsidR="007A5CEA" w:rsidRDefault="007A5CEA" w:rsidP="007A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0F5A63">
        <w:rPr>
          <w:b/>
          <w:sz w:val="24"/>
          <w:szCs w:val="24"/>
        </w:rPr>
        <w:t xml:space="preserve">Due to the </w:t>
      </w:r>
      <w:r w:rsidR="005D2FCC">
        <w:rPr>
          <w:b/>
          <w:sz w:val="24"/>
          <w:szCs w:val="24"/>
        </w:rPr>
        <w:t>physical nature of this trip</w:t>
      </w:r>
      <w:r>
        <w:rPr>
          <w:b/>
          <w:sz w:val="24"/>
          <w:szCs w:val="24"/>
        </w:rPr>
        <w:t>, with hiking over some rough terrain,</w:t>
      </w:r>
      <w:r w:rsidR="005D2FCC">
        <w:rPr>
          <w:b/>
          <w:sz w:val="24"/>
          <w:szCs w:val="24"/>
        </w:rPr>
        <w:t xml:space="preserve"> people with disabilities, children under 10 years of age, and the elder</w:t>
      </w:r>
      <w:r>
        <w:rPr>
          <w:b/>
          <w:sz w:val="24"/>
          <w:szCs w:val="24"/>
        </w:rPr>
        <w:t>ly are not encouraged to attend.</w:t>
      </w:r>
    </w:p>
    <w:p w14:paraId="7B1A5B39" w14:textId="77777777" w:rsidR="005D2FCC" w:rsidRDefault="005D2FCC" w:rsidP="007A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All tour cost proceeds to cover the cost of the bus rental. </w:t>
      </w:r>
    </w:p>
    <w:p w14:paraId="3D2A99C3" w14:textId="77777777" w:rsidR="005D2FCC" w:rsidRDefault="005D2FCC" w:rsidP="00CD3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dress accordingly for the weather</w:t>
      </w:r>
      <w:r w:rsidR="008C333C">
        <w:rPr>
          <w:b/>
          <w:sz w:val="24"/>
          <w:szCs w:val="24"/>
        </w:rPr>
        <w:t xml:space="preserve"> forecast which includes: R</w:t>
      </w:r>
      <w:r>
        <w:rPr>
          <w:b/>
          <w:sz w:val="24"/>
          <w:szCs w:val="24"/>
        </w:rPr>
        <w:t xml:space="preserve">ain gear, sturdy hiking boots, </w:t>
      </w:r>
      <w:r w:rsidR="00955D18">
        <w:rPr>
          <w:b/>
          <w:sz w:val="24"/>
          <w:szCs w:val="24"/>
        </w:rPr>
        <w:t xml:space="preserve">trekking poles, Bug spray, </w:t>
      </w:r>
      <w:r>
        <w:rPr>
          <w:b/>
          <w:sz w:val="24"/>
          <w:szCs w:val="24"/>
        </w:rPr>
        <w:t xml:space="preserve">and long pants. </w:t>
      </w:r>
    </w:p>
    <w:p w14:paraId="265991A7" w14:textId="77777777" w:rsidR="008C333C" w:rsidRDefault="005D2FCC" w:rsidP="008C3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bring a bag lunch, a snack, and something to drink.  We will be stopping for lunch at Nitschke Mounds County Park along the tour. There is a</w:t>
      </w:r>
      <w:r w:rsidR="00301CFD">
        <w:rPr>
          <w:b/>
          <w:sz w:val="24"/>
          <w:szCs w:val="24"/>
        </w:rPr>
        <w:t xml:space="preserve"> primitive bathroom at the park</w:t>
      </w:r>
      <w:r w:rsidR="008C333C">
        <w:rPr>
          <w:b/>
          <w:sz w:val="24"/>
          <w:szCs w:val="24"/>
        </w:rPr>
        <w:t xml:space="preserve">. </w:t>
      </w:r>
    </w:p>
    <w:p w14:paraId="553575E7" w14:textId="77777777" w:rsidR="008C333C" w:rsidRDefault="008C333C" w:rsidP="008C333C">
      <w:pPr>
        <w:jc w:val="center"/>
        <w:rPr>
          <w:b/>
          <w:sz w:val="24"/>
          <w:szCs w:val="24"/>
        </w:rPr>
      </w:pPr>
      <w:r w:rsidRPr="008C333C">
        <w:rPr>
          <w:b/>
          <w:sz w:val="24"/>
          <w:szCs w:val="24"/>
          <w:u w:val="single"/>
        </w:rPr>
        <w:t>Mound sites visited will include</w:t>
      </w:r>
      <w:r>
        <w:rPr>
          <w:b/>
          <w:sz w:val="24"/>
          <w:szCs w:val="24"/>
        </w:rPr>
        <w:t xml:space="preserve">: Davitt, Propst, Nitschke, Horicon, Hwy28, Koch, Brummond, Clark, Kolterman, Fox Lake, and Lake Emily. (Time Permitting)   </w:t>
      </w:r>
    </w:p>
    <w:sectPr w:rsidR="008C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4618" w14:textId="77777777" w:rsidR="003B1788" w:rsidRDefault="003B1788" w:rsidP="00955D18">
      <w:pPr>
        <w:spacing w:after="0" w:line="240" w:lineRule="auto"/>
      </w:pPr>
      <w:r>
        <w:separator/>
      </w:r>
    </w:p>
  </w:endnote>
  <w:endnote w:type="continuationSeparator" w:id="0">
    <w:p w14:paraId="22CE6ACD" w14:textId="77777777" w:rsidR="003B1788" w:rsidRDefault="003B1788" w:rsidP="0095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AB54" w14:textId="77777777" w:rsidR="003B1788" w:rsidRDefault="003B1788" w:rsidP="00955D18">
      <w:pPr>
        <w:spacing w:after="0" w:line="240" w:lineRule="auto"/>
      </w:pPr>
      <w:r>
        <w:separator/>
      </w:r>
    </w:p>
  </w:footnote>
  <w:footnote w:type="continuationSeparator" w:id="0">
    <w:p w14:paraId="689FC96A" w14:textId="77777777" w:rsidR="003B1788" w:rsidRDefault="003B1788" w:rsidP="0095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3"/>
    <w:rsid w:val="00095C88"/>
    <w:rsid w:val="000F5A63"/>
    <w:rsid w:val="00200AA6"/>
    <w:rsid w:val="002B7E29"/>
    <w:rsid w:val="00301CFD"/>
    <w:rsid w:val="00330E33"/>
    <w:rsid w:val="003B1788"/>
    <w:rsid w:val="00416123"/>
    <w:rsid w:val="004306A9"/>
    <w:rsid w:val="005D2FCC"/>
    <w:rsid w:val="006C58A4"/>
    <w:rsid w:val="006F2071"/>
    <w:rsid w:val="007040BF"/>
    <w:rsid w:val="007A5CEA"/>
    <w:rsid w:val="007F546A"/>
    <w:rsid w:val="00837B21"/>
    <w:rsid w:val="008C333C"/>
    <w:rsid w:val="00955D18"/>
    <w:rsid w:val="00C53D62"/>
    <w:rsid w:val="00C93BC1"/>
    <w:rsid w:val="00CD3803"/>
    <w:rsid w:val="00F05C83"/>
    <w:rsid w:val="00F935F5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E98F"/>
  <w15:chartTrackingRefBased/>
  <w15:docId w15:val="{AD34E9BB-5827-4C8F-A57C-6F4D775C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F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8"/>
  </w:style>
  <w:style w:type="paragraph" w:styleId="Footer">
    <w:name w:val="footer"/>
    <w:basedOn w:val="Normal"/>
    <w:link w:val="FooterChar"/>
    <w:uiPriority w:val="99"/>
    <w:unhideWhenUsed/>
    <w:rsid w:val="0095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8"/>
  </w:style>
  <w:style w:type="paragraph" w:styleId="BalloonText">
    <w:name w:val="Balloon Text"/>
    <w:basedOn w:val="Normal"/>
    <w:link w:val="BalloonTextChar"/>
    <w:uiPriority w:val="99"/>
    <w:semiHidden/>
    <w:unhideWhenUsed/>
    <w:rsid w:val="0030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sampson2@wi.rr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DCHS</dc:creator>
  <cp:keywords/>
  <dc:description/>
  <cp:lastModifiedBy>DCHS</cp:lastModifiedBy>
  <cp:revision>8</cp:revision>
  <cp:lastPrinted>2013-09-21T16:50:00Z</cp:lastPrinted>
  <dcterms:created xsi:type="dcterms:W3CDTF">2013-09-19T16:13:00Z</dcterms:created>
  <dcterms:modified xsi:type="dcterms:W3CDTF">2013-09-21T17:00:00Z</dcterms:modified>
</cp:coreProperties>
</file>